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C2C74E">
      <w:pPr>
        <w:spacing w:before="480" w:after="480" w:line="288" w:lineRule="auto"/>
        <w:ind w:left="0"/>
        <w:jc w:val="center"/>
      </w:pPr>
      <w:r>
        <w:rPr>
          <w:rFonts w:ascii="Arial" w:hAnsi="Arial" w:eastAsia="等线" w:cs="Arial"/>
          <w:b/>
          <w:sz w:val="52"/>
        </w:rPr>
        <w:t>饮料制作工300道判断题</w:t>
      </w:r>
    </w:p>
    <w:p w14:paraId="48ED64D1">
      <w:pPr>
        <w:spacing w:before="320" w:after="120" w:line="288" w:lineRule="auto"/>
        <w:ind w:left="0"/>
        <w:jc w:val="left"/>
        <w:outlineLvl w:val="1"/>
      </w:pPr>
      <w:bookmarkStart w:id="0" w:name="heading_0"/>
      <w:r>
        <w:rPr>
          <w:rFonts w:ascii="Arial" w:hAnsi="Arial" w:eastAsia="等线" w:cs="Arial"/>
          <w:b/>
          <w:sz w:val="32"/>
        </w:rPr>
        <w:t>第一类：饮料制作工（1-100题）</w:t>
      </w:r>
      <w:bookmarkEnd w:id="0"/>
    </w:p>
    <w:p w14:paraId="5BCA9EE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饮料制作中，水质处理的核心目的是去除水中的杂质和有害微生物，保证饮料安全。（√）</w:t>
      </w:r>
    </w:p>
    <w:p w14:paraId="1C90F66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矿泉水制作过程中，无需进行杀菌处理，因为矿泉水本身无菌。（×）</w:t>
      </w:r>
    </w:p>
    <w:p w14:paraId="426B9E5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饮料配方中，甜味剂的添加量越多，饮料口感越好。（×）</w:t>
      </w:r>
    </w:p>
    <w:p w14:paraId="0B2CE2C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碳酸饮料的碳酸化过程，是将二氧化碳气体压入饮料中，形成气泡。（√）</w:t>
      </w:r>
    </w:p>
    <w:p w14:paraId="7376E52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5. 果汁饮料的果汁含量越高，营养价值越高，口感也越好。（√）</w:t>
      </w:r>
    </w:p>
    <w:p w14:paraId="7588F6C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6. 饮料制作中，巴氏杀菌的温度通常在100℃以上，可彻底杀灭所有微生物。（×）</w:t>
      </w:r>
    </w:p>
    <w:p w14:paraId="4BEA78A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7. 瓶装饮料的瓶身清洗，只需用清水冲洗即可，无需消毒。（×）</w:t>
      </w:r>
    </w:p>
    <w:p w14:paraId="6EF2A5B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8. 茶饮料制作中，茶叶浸泡时间越长，茶汤的风味越浓郁。（×）</w:t>
      </w:r>
    </w:p>
    <w:p w14:paraId="5E01A4A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9. 饮料生产中，配料顺序不会影响饮料的品质和稳定性。（×）</w:t>
      </w:r>
    </w:p>
    <w:p w14:paraId="30519B7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10. 防腐剂的添加量需严格遵循国家食品安全标准，过量添加会危害人体健康。（√）</w:t>
      </w:r>
    </w:p>
    <w:p w14:paraId="054C0BF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11. 乳饮料制作中，牛奶的脱脂处理会降低饮料的营养价值。（×）</w:t>
      </w:r>
    </w:p>
    <w:p w14:paraId="113067F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12. 饮料的pH值调节可影响饮料的口感和保质期。（√）</w:t>
      </w:r>
    </w:p>
    <w:p w14:paraId="7E60795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13. 固体饮料的制作流程中，干燥环节是为了去除水分，便于储存和运输。（√）</w:t>
      </w:r>
    </w:p>
    <w:p w14:paraId="68A8D86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14. 饮料生产中，设备清洗后无需干燥，直接投入使用即可。（×）</w:t>
      </w:r>
    </w:p>
    <w:p w14:paraId="3793EB6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15. 果味饮料中可以不添加真实果汁，仅使用香精和色素模拟果味。（√）</w:t>
      </w:r>
    </w:p>
    <w:p w14:paraId="1060733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16. 饮料制作中，搅拌速度过快会导致饮料产生大量气泡，影响品质。（√）</w:t>
      </w:r>
    </w:p>
    <w:p w14:paraId="2546B9A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17. 矿泉水的矿物质含量越高，对人体越有益。（×）</w:t>
      </w:r>
    </w:p>
    <w:p w14:paraId="0E3CD7E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18. 饮料杀菌后，应立即冷却至室温，防止余热影响饮料口感。（√）</w:t>
      </w:r>
    </w:p>
    <w:p w14:paraId="163AF35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19. 瓶装饮料的封口质量直接影响饮料的保质期，封口不严密会导致饮料变质。（√）</w:t>
      </w:r>
    </w:p>
    <w:p w14:paraId="0106573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20. 饮料制作中，水的硬度越高，越适合制作饮料。（×）</w:t>
      </w:r>
    </w:p>
    <w:p w14:paraId="3CEDB61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21. 果汁饮料制作中，压榨后的果汁无需过滤，可直接使用。（×）</w:t>
      </w:r>
    </w:p>
    <w:p w14:paraId="21A1C40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22. 碳酸饮料的二氧化碳压力越高，饮料的气泡越持久。（√）</w:t>
      </w:r>
    </w:p>
    <w:p w14:paraId="7C9DF23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23. 饮料生产中，配料的称量必须准确，否则会影响饮料的风味和品质。（√）</w:t>
      </w:r>
    </w:p>
    <w:p w14:paraId="2630CF1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24. 茶饮料的茶多酚含量越高，抗氧化效果越好。（√）</w:t>
      </w:r>
    </w:p>
    <w:p w14:paraId="2A924D8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25. 饮料制作中，使用的食品添加剂必须符合国家食品安全标准。（√）</w:t>
      </w:r>
    </w:p>
    <w:p w14:paraId="739FD33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26. 瓶装饮料的瓶身材质可随意选择，无需考虑安全性。（×）</w:t>
      </w:r>
    </w:p>
    <w:p w14:paraId="4320902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27. 饮料生产中，杀菌时间越长，杀菌效果越好，对饮料品质无影响。（×）</w:t>
      </w:r>
    </w:p>
    <w:p w14:paraId="0671BDF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28. 乳饮料的保质期通常比纯牛奶短，因为添加了其他配料。（√）</w:t>
      </w:r>
    </w:p>
    <w:p w14:paraId="5D3574B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29. 饮料制作中，水质的pH值应调节至中性，否则会影响饮料口感。（×）</w:t>
      </w:r>
    </w:p>
    <w:p w14:paraId="24C41F6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30. 固体饮料冲泡后，若有沉淀，说明饮料质量不合格。（×）</w:t>
      </w:r>
    </w:p>
    <w:p w14:paraId="5EE1E1F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31. 饮料生产中，设备定期维护可延长设备使用寿命，保证生产效率。（√）</w:t>
      </w:r>
    </w:p>
    <w:p w14:paraId="5CC5C1E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32. 果醋饮料制作中，发酵温度越高，发酵速度越快，品质越好。（×）</w:t>
      </w:r>
    </w:p>
    <w:p w14:paraId="029FFAA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33. 饮料的标签必须标注配料表、生产日期、保质期等信息，缺一不可。（√）</w:t>
      </w:r>
    </w:p>
    <w:p w14:paraId="3092704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34. 饮料制作中，搅拌时间越长，配料混合越均匀，品质越好。（×）</w:t>
      </w:r>
    </w:p>
    <w:p w14:paraId="618B4FE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35. 矿泉水制作中，过滤环节可去除水中的可溶性矿物质。（×）</w:t>
      </w:r>
    </w:p>
    <w:p w14:paraId="797BF4D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36. 饮料生产中，成品检验合格后，方可入库储存。（√）</w:t>
      </w:r>
    </w:p>
    <w:p w14:paraId="7D85445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37. 果汁饮料的颜色越深，果汁含量越高。（×）</w:t>
      </w:r>
    </w:p>
    <w:p w14:paraId="4BB888E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38. 碳酸饮料开封后，二氧化碳会逐渐流失，口感会变差。（√）</w:t>
      </w:r>
    </w:p>
    <w:p w14:paraId="55D12F0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39. 饮料制作中，使用的容器必须经过消毒处理，防止污染饮料。（√）</w:t>
      </w:r>
    </w:p>
    <w:p w14:paraId="447430A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40. 茶饮料制作中，茶叶的用量越多，茶汤的浓度越高，口感越好。（×）</w:t>
      </w:r>
    </w:p>
    <w:p w14:paraId="6C1251F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41. 饮料生产中，配料的溶解温度会影响配料的溶解速度和效果。（√）</w:t>
      </w:r>
    </w:p>
    <w:p w14:paraId="764B667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42. 乳饮料中添加的乳酸菌可促进人体肠道健康。（√）</w:t>
      </w:r>
    </w:p>
    <w:p w14:paraId="2D85659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43. 饮料制作中，无需考虑配料的相容性，可随意搭配。（×）</w:t>
      </w:r>
    </w:p>
    <w:p w14:paraId="0F61786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44. 瓶装饮料的储存环境应阴凉干燥，避免阳光直射。（√）</w:t>
      </w:r>
    </w:p>
    <w:p w14:paraId="13E9C48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45. 饮料生产中，杀菌后的饮料可直接装瓶，无需再次检验。（×）</w:t>
      </w:r>
    </w:p>
    <w:p w14:paraId="5492DCE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46. 果汁饮料制作中，可添加防腐剂延长保质期，无需考虑添加量。（×）</w:t>
      </w:r>
    </w:p>
    <w:p w14:paraId="733C5DB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47. 碳酸饮料的制作中，二氧化碳的纯度会影响饮料的口感和安全性。（√）</w:t>
      </w:r>
    </w:p>
    <w:p w14:paraId="0AAAFE5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48. 饮料制作中，水的净化处理包括过滤、消毒、软化等环节。（√）</w:t>
      </w:r>
    </w:p>
    <w:p w14:paraId="4D41041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49. 固体饮料的水分含量过高，会导致饮料结块、变质。（√）</w:t>
      </w:r>
    </w:p>
    <w:p w14:paraId="64E9F0F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50. 饮料生产中，设备的清洗消毒应遵循“一洗二冲三消毒四干燥”的原则。（√）</w:t>
      </w:r>
    </w:p>
    <w:p w14:paraId="45B7FD1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51. 果味饮料的香精添加量越多，果味越浓郁，品质越好。（×）</w:t>
      </w:r>
    </w:p>
    <w:p w14:paraId="423DBAB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52. 饮料的保质期是指饮料在规定储存条件下，保持其品质的期限。（√）</w:t>
      </w:r>
    </w:p>
    <w:p w14:paraId="1DADEB3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53. 矿泉水制作中，无需去除水中的细菌，因为细菌对人体无害。（×）</w:t>
      </w:r>
    </w:p>
    <w:p w14:paraId="6B08071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54. 饮料制作中，搅拌速度过慢会导致配料混合不均匀。（√）</w:t>
      </w:r>
    </w:p>
    <w:p w14:paraId="31C09DC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55. 茶饮料制作中，茶汤的冷却速度会影响茶汤的风味。（√）</w:t>
      </w:r>
    </w:p>
    <w:p w14:paraId="1004238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56. 饮料生产中，配料的称量误差可忽略不计，对饮料品质无影响。（×）</w:t>
      </w:r>
    </w:p>
    <w:p w14:paraId="5D95D9F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57. 乳饮料的蛋白质含量越高，营养价值越高。（√）</w:t>
      </w:r>
    </w:p>
    <w:p w14:paraId="3E3FF19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58. 饮料制作中，使用的食品添加剂必须有明确的使用范围和添加量限制。（√）</w:t>
      </w:r>
    </w:p>
    <w:p w14:paraId="3663F27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59. 瓶装饮料的瓶身应无破损、无裂纹，否则会影响饮料的密封性。（√）</w:t>
      </w:r>
    </w:p>
    <w:p w14:paraId="5DA8C0D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60. 饮料生产中，杀菌温度过低，无法彻底杀灭微生物，会导致饮料变质。（√）</w:t>
      </w:r>
    </w:p>
    <w:p w14:paraId="7618798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61. 果汁饮料制作中，压榨后的果渣可直接丢弃，无回收价值。（×）</w:t>
      </w:r>
    </w:p>
    <w:p w14:paraId="5BB9C94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62. 碳酸饮料的pH值通常呈酸性，可抑制微生物生长。（√）</w:t>
      </w:r>
    </w:p>
    <w:p w14:paraId="4903EF3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63. 饮料制作中，水质的硬度会影响饮料的稳定性和口感。（√）</w:t>
      </w:r>
    </w:p>
    <w:p w14:paraId="55E41EE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64. 固体饮料冲泡时，水温越高，溶解速度越快，口感越好。（×）</w:t>
      </w:r>
    </w:p>
    <w:p w14:paraId="745EF46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65. 饮料生产中，设备定期清洁可防止设备结垢，保证生产正常进行。（√）</w:t>
      </w:r>
    </w:p>
    <w:p w14:paraId="0F88BF0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66. 果醋饮料的酸度越高，品质越好。（×）</w:t>
      </w:r>
    </w:p>
    <w:p w14:paraId="1F832F9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67. 饮料的标签标注的生产日期必须真实有效，不得伪造。（√）</w:t>
      </w:r>
    </w:p>
    <w:p w14:paraId="1A0E7F7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68. 饮料制作中，配料的混合顺序应遵循“先难后易、先重后轻”的原则。（√）</w:t>
      </w:r>
    </w:p>
    <w:p w14:paraId="63D2B6B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69. 矿泉水的矿物质种类越多，对人体越有益。（×）</w:t>
      </w:r>
    </w:p>
    <w:p w14:paraId="0229C02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70. 饮料生产中，成品饮料的感官指标（色泽、气味、口感）必须符合标准。（√）</w:t>
      </w:r>
    </w:p>
    <w:p w14:paraId="383680B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71. 果汁饮料制作中，可添加色素改善饮料的色泽，无需考虑添加量。（×）</w:t>
      </w:r>
    </w:p>
    <w:p w14:paraId="16EEC25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72. 碳酸饮料开封后，应尽快饮用，避免细菌污染。（√）</w:t>
      </w:r>
    </w:p>
    <w:p w14:paraId="01CCF04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73. 饮料制作中，使用的容器应符合食品级标准，防止有害物质析出。（√）</w:t>
      </w:r>
    </w:p>
    <w:p w14:paraId="681F729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74. 茶饮料制作中，茶叶的浸泡温度过高，会破坏茶汤的营养成分和风味。（√）</w:t>
      </w:r>
    </w:p>
    <w:p w14:paraId="3E055C9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75. 饮料生产中，配料的溶解时间越长，溶解效果越好。（×）</w:t>
      </w:r>
    </w:p>
    <w:p w14:paraId="62F82FB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76. 乳饮料中添加的蔗糖可改善口感，但过量添加会增加健康风险。（√）</w:t>
      </w:r>
    </w:p>
    <w:p w14:paraId="5C18F6A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77. 饮料制作中，无需考虑饮料的渗透压，对饮料品质无影响。（×）</w:t>
      </w:r>
    </w:p>
    <w:p w14:paraId="3B19DFA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78. 瓶装饮料的储存温度过高，会加速饮料变质。（√）</w:t>
      </w:r>
    </w:p>
    <w:p w14:paraId="69F5A10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79. 饮料生产中，杀菌后的饮料应进行冷却，防止饮料受热变质。（√）</w:t>
      </w:r>
    </w:p>
    <w:p w14:paraId="21D9151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80. 果汁饮料制作中，过滤环节可去除果汁中的杂质和果肉残渣。（√）</w:t>
      </w:r>
    </w:p>
    <w:p w14:paraId="4B6800C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81. 碳酸饮料的二氧化碳压力过低，会导致饮料气泡过少，口感平淡。（√）</w:t>
      </w:r>
    </w:p>
    <w:p w14:paraId="7642F79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82. 饮料制作中，水的净化处理无需去除水中的异味，对饮料口感无影响。（×）</w:t>
      </w:r>
    </w:p>
    <w:p w14:paraId="0A941FC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83. 固体饮料的包装应密封良好，防止吸潮结块。（√）</w:t>
      </w:r>
    </w:p>
    <w:p w14:paraId="0D4552F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84. 饮料生产中，设备的消毒可使用化学消毒剂，无需冲洗干净。（×）</w:t>
      </w:r>
    </w:p>
    <w:p w14:paraId="3040A1C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85. 果味饮料的口感主要取决于香精的品质，与其他配料无关。（×）</w:t>
      </w:r>
    </w:p>
    <w:p w14:paraId="7769D72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86. 饮料的保质期过期后，饮料一定变质，不能饮用。（√）</w:t>
      </w:r>
    </w:p>
    <w:p w14:paraId="531C467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87. 矿泉水制作中，过滤环节可去除水中的悬浮杂质和胶体颗粒。（√）</w:t>
      </w:r>
    </w:p>
    <w:p w14:paraId="70DFB58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88. 饮料制作中，搅拌时间过短，会导致配料混合不均匀，影响饮料品质。（√）</w:t>
      </w:r>
    </w:p>
    <w:p w14:paraId="1DACD4D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89. 茶饮料制作中，茶汤的浓度可通过调整茶叶用量和浸泡时间来控制。（√）</w:t>
      </w:r>
    </w:p>
    <w:p w14:paraId="20AF337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90. 饮料生产中，配料的称量应使用精准的计量设备，确保称量准确。（√）</w:t>
      </w:r>
    </w:p>
    <w:p w14:paraId="06B48FA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91. 乳饮料的保质期通常为6-12个月，具体取决于储存条件。（√）</w:t>
      </w:r>
    </w:p>
    <w:p w14:paraId="187298C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92. 饮料制作中，使用的食品添加剂应符合国家食品安全标准，不得使用违禁添加剂。（√）</w:t>
      </w:r>
    </w:p>
    <w:p w14:paraId="1E88DA3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93. 瓶装饮料的瓶身标签应清晰、完整，不得模糊不清。（√）</w:t>
      </w:r>
    </w:p>
    <w:p w14:paraId="09BAFF3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94. 饮料生产中，杀菌时间过短，无法彻底杀灭微生物，会导致饮料变质。（√）</w:t>
      </w:r>
    </w:p>
    <w:p w14:paraId="4B5169C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95. 果汁饮料制作中，可添加维生素C延长饮料的保质期，同时增加营养价值。（√）</w:t>
      </w:r>
    </w:p>
    <w:p w14:paraId="04837C5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96. 碳酸饮料的制作中，二氧化碳的注入速度会影响饮料的气泡分布。（√）</w:t>
      </w:r>
    </w:p>
    <w:p w14:paraId="2A13636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97. 饮料制作中，水的硬度可通过软化处理降低，改善饮料的口感和稳定性。（√）</w:t>
      </w:r>
    </w:p>
    <w:p w14:paraId="57AE9F6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98. 固体饮料冲泡后，若有轻微沉淀，属于正常现象，不影响饮用。（√）</w:t>
      </w:r>
    </w:p>
    <w:p w14:paraId="282DD81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99. 饮料生产中，设备的维护保养应定期进行，发现故障及时处理。（√）</w:t>
      </w:r>
    </w:p>
    <w:p w14:paraId="2F0864D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100. 果醋饮料制作中，发酵过程应在无菌环境下进行，防止杂菌污染。（√）</w:t>
      </w:r>
    </w:p>
    <w:p w14:paraId="0B1F95A6">
      <w:pPr>
        <w:spacing w:before="320" w:after="120" w:line="288" w:lineRule="auto"/>
        <w:ind w:left="0"/>
        <w:jc w:val="left"/>
        <w:outlineLvl w:val="1"/>
      </w:pPr>
      <w:bookmarkStart w:id="1" w:name="heading_1"/>
      <w:r>
        <w:rPr>
          <w:rFonts w:ascii="Arial" w:hAnsi="Arial" w:eastAsia="等线" w:cs="Arial"/>
          <w:b/>
          <w:sz w:val="32"/>
        </w:rPr>
        <w:t>第二类：PLC编程（101-200题）</w:t>
      </w:r>
      <w:bookmarkEnd w:id="1"/>
    </w:p>
    <w:p w14:paraId="6120BAC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101. PLC（可编程逻辑控制器）的核心功能是实现逻辑控制和顺序控制。（√）</w:t>
      </w:r>
    </w:p>
    <w:p w14:paraId="48382E7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102. PLC的工作过程分为输入采样、程序执行、输出刷新三个阶段，循环往复。（√）</w:t>
      </w:r>
    </w:p>
    <w:p w14:paraId="2019921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103. PLC的输入端子只能接收数字量信号，不能接收模拟量信号。（×）</w:t>
      </w:r>
    </w:p>
    <w:p w14:paraId="506E2B2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104. 梯形图（LAD）是PLC最常用的编程语言，其逻辑关系与继电器控制电路相似。（√）</w:t>
      </w:r>
    </w:p>
    <w:p w14:paraId="7C2C984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105. PLC的程序执行顺序是从上到下、从左到右，逐行执行。（√）</w:t>
      </w:r>
    </w:p>
    <w:p w14:paraId="464F6C9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106. PLC的输出端子可直接驱动大功率负载（如电机），无需外接继电器。（×）</w:t>
      </w:r>
    </w:p>
    <w:p w14:paraId="6F0A7C6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107. 功能块图（FBD）是一种图形化编程语言，适合用于复杂的逻辑控制。（√）</w:t>
      </w:r>
    </w:p>
    <w:p w14:paraId="6269EF9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108. PLC的内部继电器（M）可用于存储中间逻辑状态，断电后数据不会丢失。（×）</w:t>
      </w:r>
    </w:p>
    <w:p w14:paraId="0611D50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109. 结构化文本（SCL）是一种类似于高级语言的PLC编程语言，适合用于复杂的算法控制。（√）</w:t>
      </w:r>
    </w:p>
    <w:p w14:paraId="21D1EFC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110. PLC的定时器指令可分为接通延时定时器（TON）、断开延时定时器（TOF）和保持型定时器（TONR）。（√）</w:t>
      </w:r>
    </w:p>
    <w:p w14:paraId="4721B6B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111. PLC的计数器指令只能实现加法计数，不能实现减法计数。（×）</w:t>
      </w:r>
    </w:p>
    <w:p w14:paraId="676F247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112. PLC的输入映像寄存器和输出映像寄存器是PLC内部的重要存储区域。（√）</w:t>
      </w:r>
    </w:p>
    <w:p w14:paraId="619B5F2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113. PLC的程序下载前，必须确保PLC处于运行状态。（×）</w:t>
      </w:r>
    </w:p>
    <w:p w14:paraId="6841BDF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114. 顺序功能图（SFC）适合用于描述顺序控制过程，如流水线控制。（√）</w:t>
      </w:r>
    </w:p>
    <w:p w14:paraId="100C1AF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115. PLC的内部定时器的定时时间取决于定时器的设定值和PLC的扫描周期。（√）</w:t>
      </w:r>
    </w:p>
    <w:p w14:paraId="5679EAB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116. PLC的输出类型分为继电器输出、晶体管输出和晶闸管输出，三者可互换使用。（×）</w:t>
      </w:r>
    </w:p>
    <w:p w14:paraId="48A38B8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117. PLC的变量表可用于定义变量、监控变量和修改变量值。（√）</w:t>
      </w:r>
    </w:p>
    <w:p w14:paraId="4BD3BE6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118. PLC的程序块包括组织块（OB）、功能块（FB）和功能（FC），三者功能相同。（×）</w:t>
      </w:r>
    </w:p>
    <w:p w14:paraId="6188161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119. PLC的中断程序可由外部信号、定时器或计数器触发，优先级高于主程序。（√）</w:t>
      </w:r>
    </w:p>
    <w:p w14:paraId="2E6B349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120. PLC的电源模块的作用是为PLC的CPU和输入输出模块提供稳定的电源。（√）</w:t>
      </w:r>
    </w:p>
    <w:p w14:paraId="4C9EC07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121. PLC的输入信号可以是NPN型或PNP型，无需区分，可随意连接。（×）</w:t>
      </w:r>
    </w:p>
    <w:p w14:paraId="04B97A0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122. 梯形图中，常开触点和常闭触点可无限次使用，无需考虑数量限制。（√）</w:t>
      </w:r>
    </w:p>
    <w:p w14:paraId="561FCD0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123. PLC的程序执行过程中，输入映像寄存器的内容会实时更新。（×）</w:t>
      </w:r>
    </w:p>
    <w:p w14:paraId="3AE6B6C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124. 功能块（FB）需要背景数据块（DB）来存储其内部状态和参数。（√）</w:t>
      </w:r>
    </w:p>
    <w:p w14:paraId="77252C4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125. PLC的高速计数器可用于测量脉冲频率和脉冲数量，响应速度快。（√）</w:t>
      </w:r>
    </w:p>
    <w:p w14:paraId="32788C6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126. PLC的程序调试只能通过在线监控的方式进行，无法进行离线仿真。（×）</w:t>
      </w:r>
    </w:p>
    <w:p w14:paraId="37E4AB2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127. 结构化文本（SCL）中，IF...THEN...ELSE语句可用于实现分支逻辑控制。（√）</w:t>
      </w:r>
    </w:p>
    <w:p w14:paraId="2AFF9B1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128. PLC的内部计数器的计数范围是固定的，无法修改。（×）</w:t>
      </w:r>
    </w:p>
    <w:p w14:paraId="0036ABE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129. PLC的输出映像寄存器的内容会在输出刷新阶段写入输出端子。（√）</w:t>
      </w:r>
    </w:p>
    <w:p w14:paraId="42467E7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130. PLC的通信模块可实现PLC与HMI、其他PLC或上位机的通信。（√）</w:t>
      </w:r>
    </w:p>
    <w:p w14:paraId="30EB075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131. 梯形图中，线圈只能放在逻辑电路的最右侧，不能放在中间或左侧。（√）</w:t>
      </w:r>
    </w:p>
    <w:p w14:paraId="259CA8C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132. PLC的扫描周期越短，程序执行速度越快，控制精度越高。（√）</w:t>
      </w:r>
    </w:p>
    <w:p w14:paraId="639C26E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133. 功能（FC）不需要背景数据块，可直接调用，适合用于无状态的逻辑控制。（√）</w:t>
      </w:r>
    </w:p>
    <w:p w14:paraId="275A73B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134. PLC的模拟量输入模块可将模拟量信号（如温度、压力）转换为数字量信号。（√）</w:t>
      </w:r>
    </w:p>
    <w:p w14:paraId="4D5B9AD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135. PLC的程序下载后，必须重启PLC才能生效。（×）</w:t>
      </w:r>
    </w:p>
    <w:p w14:paraId="6D411B2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136. 顺序功能图（SFC）中的步可分为活动步和非活动步，只有活动步才能执行相应的动作。（√）</w:t>
      </w:r>
    </w:p>
    <w:p w14:paraId="25111BB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137. PLC的内部定时器的定时时间越长，精度越高。（×）</w:t>
      </w:r>
    </w:p>
    <w:p w14:paraId="2D02885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138. PLC的输出端子的负载电流有上限，超过上限会损坏PLC。（√）</w:t>
      </w:r>
    </w:p>
    <w:p w14:paraId="76E2485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139. PLC的变量分为全局变量和局部变量，全局变量可在所有程序块中使用。（√）</w:t>
      </w:r>
    </w:p>
    <w:p w14:paraId="6FA5E4B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140. PLC的程序块可进行加密保护，防止他人修改程序。（√）</w:t>
      </w:r>
    </w:p>
    <w:p w14:paraId="5D4E057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141. 梯形图中，两个线圈可以并联连接，但不能串联连接。（√）</w:t>
      </w:r>
    </w:p>
    <w:p w14:paraId="4A222B1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142. PLC的输入模块的作用是将外部输入信号转换为PLC内部可识别的数字信号。（√）</w:t>
      </w:r>
    </w:p>
    <w:p w14:paraId="1D7DAC6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143. PLC的高速计数器的计数频率不受PLC扫描周期的影响。（√）</w:t>
      </w:r>
    </w:p>
    <w:p w14:paraId="683D63A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144. PLC的程序调试过程中，可通过强制变量的方式模拟输入信号，验证程序逻辑。（√）</w:t>
      </w:r>
    </w:p>
    <w:p w14:paraId="1F0FD4C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145. 结构化文本（SCL）中，FOR循环语句可用于实现重复执行的逻辑。（√）</w:t>
      </w:r>
    </w:p>
    <w:p w14:paraId="4AD0207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146. PLC的内部继电器（M）的数量是无限的，可随意使用。（×）</w:t>
      </w:r>
    </w:p>
    <w:p w14:paraId="7A6790C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147. PLC的输出模块的作用是将PLC内部的数字信号转换为外部执行器可识别的信号。（√）</w:t>
      </w:r>
    </w:p>
    <w:p w14:paraId="1CAA12D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148. PLC的通信协议包括PROFINET、Modbus等，可根据需求选择。（√）</w:t>
      </w:r>
    </w:p>
    <w:p w14:paraId="375AFAB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149. 梯形图中，常开触点和常闭触点可以直接串联或并联，无需考虑逻辑关系。（×）</w:t>
      </w:r>
    </w:p>
    <w:p w14:paraId="707E70A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150. PLC的扫描周期由程序的长度和复杂程度决定，程序越复杂，扫描周期越长。（√）</w:t>
      </w:r>
    </w:p>
    <w:p w14:paraId="0E1A0FB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151. 功能块（FB）的背景数据块可分为共享背景数据块和Instance背景数据块。（√）</w:t>
      </w:r>
    </w:p>
    <w:p w14:paraId="2EABE31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152. PLC的模拟量输出模块可将数字量信号转换为模拟量信号，控制执行器（如变频器）。（√）</w:t>
      </w:r>
    </w:p>
    <w:p w14:paraId="2D25360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153. PLC的程序只能在电脑上编写，无法在PLC上直接编写。（√）</w:t>
      </w:r>
    </w:p>
    <w:p w14:paraId="346B533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154. 顺序功能图（SFC）中的转移条件满足时，活动步会转移到下一个步。（√）</w:t>
      </w:r>
    </w:p>
    <w:p w14:paraId="258C375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155. PLC的内部定时器的设定值可通过程序修改，无需手动调整。（√）</w:t>
      </w:r>
    </w:p>
    <w:p w14:paraId="791E129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156. PLC的输出端子可直接连接交流负载和直流负载，无需区分。（×）</w:t>
      </w:r>
    </w:p>
    <w:p w14:paraId="0BBE771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157. PLC的变量表可用于监控程序运行过程中的变量变化，便于调试。（√）</w:t>
      </w:r>
    </w:p>
    <w:p w14:paraId="6759342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158. PLC的组织块（OB）的优先级不同，优先级高的OB会中断优先级低的OB的执行。（√）</w:t>
      </w:r>
    </w:p>
    <w:p w14:paraId="02B2895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159. PLC的故障诊断功能可用于排查程序错误和硬件故障。（√）</w:t>
      </w:r>
    </w:p>
    <w:p w14:paraId="587D5DF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160. 梯形图中，线圈的状态会随着输入逻辑的变化而实时变化。（×）</w:t>
      </w:r>
    </w:p>
    <w:p w14:paraId="7431C75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161. PLC的输入信号的电压范围通常为DC 24V，交流信号无法直接输入。（×）</w:t>
      </w:r>
    </w:p>
    <w:p w14:paraId="453C0C1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162. 功能（FC）可嵌套调用，即一个FC中可调用另一个FC。（√）</w:t>
      </w:r>
    </w:p>
    <w:p w14:paraId="1CD9C65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163. PLC的高速计数器可实现脉冲捕捉功能，捕捉快速变化的脉冲信号。（√）</w:t>
      </w:r>
    </w:p>
    <w:p w14:paraId="7E31507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164. PLC的程序仿真可在电脑上进行，无需连接实际PLC，便于程序调试。（√）</w:t>
      </w:r>
    </w:p>
    <w:p w14:paraId="6C630E3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165. 结构化文本（SCL）中，CASE语句可用于实现多分支逻辑控制。（√）</w:t>
      </w:r>
    </w:p>
    <w:p w14:paraId="776709F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166. PLC的内部计数器的计数脉冲只能来自外部输入信号，不能来自内部信号。（×）</w:t>
      </w:r>
    </w:p>
    <w:p w14:paraId="0B407EF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167. PLC的电源模块可提供多种电压输出，满足不同模块的需求。（√）</w:t>
      </w:r>
    </w:p>
    <w:p w14:paraId="0BD8201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168. PLC的通信模块的通信速度越快，数据传输效率越高。（√）</w:t>
      </w:r>
    </w:p>
    <w:p w14:paraId="0F91DA2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169. 梯形图中，逻辑电路的复杂程度不会影响PLC的扫描周期。（×）</w:t>
      </w:r>
    </w:p>
    <w:p w14:paraId="46098B0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170. PLC的程序块的名称可随意命名，无需遵循任何规则。（×）</w:t>
      </w:r>
    </w:p>
    <w:p w14:paraId="13F9AC8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171. 功能块（FB）的参数可分为输入参数、输出参数和输入输出参数。（√）</w:t>
      </w:r>
    </w:p>
    <w:p w14:paraId="6860519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172. PLC的模拟量输入信号的范围通常为0-10V或4-20mA。（√）</w:t>
      </w:r>
    </w:p>
    <w:p w14:paraId="0366220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173. PLC的程序下载时，必须确保电脑与PLC的通信连接正常。（√）</w:t>
      </w:r>
    </w:p>
    <w:p w14:paraId="7B983D8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174. 顺序功能图（SFC）中的步可以没有动作，只作为转移的节点。（√）</w:t>
      </w:r>
    </w:p>
    <w:p w14:paraId="52E73A3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175. PLC的内部定时器的定时精度取决于PLC的晶振频率，晶振频率越高，精度越高。（√）</w:t>
      </w:r>
    </w:p>
    <w:p w14:paraId="445D119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176. PLC的输出端子的保护电路可防止负载反电动势损坏PLC。（√）</w:t>
      </w:r>
    </w:p>
    <w:p w14:paraId="2AF8AF4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177. PLC的变量的类型包括布尔型（BOOL）、整数型（INT）、实数型（REAL）等。（√）</w:t>
      </w:r>
    </w:p>
    <w:p w14:paraId="12883A3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178. PLC的程序调试完成后，无需备份程序，直接投入使用即可。（×）</w:t>
      </w:r>
    </w:p>
    <w:p w14:paraId="33EA5D6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179. 梯形图中，常开触点闭合时，其对应的逻辑为真；常闭触点闭合时，其对应的逻辑为假。（√）</w:t>
      </w:r>
    </w:p>
    <w:p w14:paraId="6306555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180. PLC的输入模块的输入阻抗越高，抗干扰能力越强。（√）</w:t>
      </w:r>
    </w:p>
    <w:p w14:paraId="05BF86C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181. PLC的高速计数器的计数模式可根据需求设置为加法计数、减法计数或加减计数。（√）</w:t>
      </w:r>
    </w:p>
    <w:p w14:paraId="2D6DF99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182. PLC的程序仿真只能模拟程序逻辑，无法模拟输入输出信号的实际状态。（×）</w:t>
      </w:r>
    </w:p>
    <w:p w14:paraId="22A5C1F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183. 结构化文本（SCL）中，WHILE循环语句可用于实现条件循环控制。（√）</w:t>
      </w:r>
    </w:p>
    <w:p w14:paraId="69AC289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184. PLC的内部继电器（M）断电后，其状态会丢失，再次上电后恢复为初始状态。（√）</w:t>
      </w:r>
    </w:p>
    <w:p w14:paraId="7EFCEE9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185. PLC的输出模块的输出方式可分为源型输出和漏型输出，需根据负载类型选择。（√）</w:t>
      </w:r>
    </w:p>
    <w:p w14:paraId="25AA932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186. PLC的通信协议之间可以相互转换，无需额外的转换模块。（×）</w:t>
      </w:r>
    </w:p>
    <w:p w14:paraId="2F99E5D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187. 梯形图中，多个逻辑支路可以并联连接，实现多个条件控制同一个线圈。（√）</w:t>
      </w:r>
    </w:p>
    <w:p w14:paraId="6854DCA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188. PLC的扫描周期是固定不变的，与程序内容无关。（×）</w:t>
      </w:r>
    </w:p>
    <w:p w14:paraId="38CED72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189. 功能（FC）的参数可通过变量表进行监控和修改。（√）</w:t>
      </w:r>
    </w:p>
    <w:p w14:paraId="61A0639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190. PLC的模拟量输出信号的精度越高，控制效果越好。（√）</w:t>
      </w:r>
    </w:p>
    <w:p w14:paraId="780B5EC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191. PLC的程序备份可用于程序恢复，防止程序丢失。（√）</w:t>
      </w:r>
    </w:p>
    <w:p w14:paraId="6909D1C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192. 顺序功能图（SFC）中的转移条件只能是布尔型信号，不能是其他类型信号。（√）</w:t>
      </w:r>
    </w:p>
    <w:p w14:paraId="0E032CC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193. PLC的内部定时器的设定值越大，定时时间越长。（√）</w:t>
      </w:r>
    </w:p>
    <w:p w14:paraId="57E1E8D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194. PLC的输出端子可直接驱动LED指示灯，无需外接电阻。（×）</w:t>
      </w:r>
    </w:p>
    <w:p w14:paraId="0F0D0EB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195. PLC的变量的地址可手动分配，也可由系统自动分配。（√）</w:t>
      </w:r>
    </w:p>
    <w:p w14:paraId="4115ECD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196. PLC的程序块可进行注释，便于他人理解程序逻辑。（√）</w:t>
      </w:r>
    </w:p>
    <w:p w14:paraId="2F6302A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197. 梯形图中，逻辑电路的执行顺序是从左到右、从上到下，与电路的连接方式无关。（×）</w:t>
      </w:r>
    </w:p>
    <w:p w14:paraId="6B69550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198. PLC的输入模块可接收差分信号，提高抗干扰能力。（√）</w:t>
      </w:r>
    </w:p>
    <w:p w14:paraId="79FA0B7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199. PLC的高速计数器可用于位置控制和速度控制。（√）</w:t>
      </w:r>
    </w:p>
    <w:p w14:paraId="47747A7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200. PLC的程序调试过程中，发现错误后，必须重新下载整个程序才能生效。（×）</w:t>
      </w:r>
    </w:p>
    <w:p w14:paraId="1685E26F">
      <w:pPr>
        <w:spacing w:before="320" w:after="120" w:line="288" w:lineRule="auto"/>
        <w:ind w:left="0"/>
        <w:jc w:val="left"/>
        <w:outlineLvl w:val="1"/>
      </w:pPr>
      <w:bookmarkStart w:id="2" w:name="heading_2"/>
      <w:r>
        <w:rPr>
          <w:rFonts w:ascii="Arial" w:hAnsi="Arial" w:eastAsia="等线" w:cs="Arial"/>
          <w:b/>
          <w:sz w:val="32"/>
        </w:rPr>
        <w:t>第三类：数字孪生应用（201-300题）</w:t>
      </w:r>
      <w:bookmarkEnd w:id="2"/>
    </w:p>
    <w:p w14:paraId="08C9684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201. 数字孪生的核心是构建物理实体的虚拟模型，实现虚实联动。（√）</w:t>
      </w:r>
    </w:p>
    <w:p w14:paraId="3B4354C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202. 数字孪生模型与物理实体的尺寸必须完全一致，否则无法实现精准映射。（√）</w:t>
      </w:r>
    </w:p>
    <w:p w14:paraId="4AAEFCF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203. 数字孪生只能用于工业领域，无法应用于其他领域。（×）</w:t>
      </w:r>
    </w:p>
    <w:p w14:paraId="1B95134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204. 数字孪生可实现物理实体的实时监控和状态预测。（√）</w:t>
      </w:r>
    </w:p>
    <w:p w14:paraId="60FCA75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205. 虚拟模型的保真度越高，数字孪生的应用效果越好。（√）</w:t>
      </w:r>
    </w:p>
    <w:p w14:paraId="30C66D6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206. 数字孪生不需要数据交互，仅依靠虚拟模型即可实现功能。（×）</w:t>
      </w:r>
    </w:p>
    <w:p w14:paraId="6CCAE06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207. 数字孪生可用于产品设计阶段，提前发现设计缺陷，降低研发成本。（√）</w:t>
      </w:r>
    </w:p>
    <w:p w14:paraId="09E38D5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208. 虚拟调试是数字孪生的核心应用之一，可替代实际调试，降低调试成本。（×）</w:t>
      </w:r>
    </w:p>
    <w:p w14:paraId="6266619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209. 数字孪生的数据来源包括传感器数据、CAD模型数据和PLC运行数据等。（√）</w:t>
      </w:r>
    </w:p>
    <w:p w14:paraId="71AAD3A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210. 数字孪生模型一旦构建完成，就无法修改，只能重新构建。（×）</w:t>
      </w:r>
    </w:p>
    <w:p w14:paraId="7D1E561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211. 数字孪生可实现物理实体的全生命周期管理，从设计到报废。（√）</w:t>
      </w:r>
    </w:p>
    <w:p w14:paraId="291965D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212. 数字孪生与传统仿真的区别在于是否实现实时数据闭环。（√）</w:t>
      </w:r>
    </w:p>
    <w:p w14:paraId="36BF510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213. 虚拟模型的轻量化处理会降低模型的保真度，影响数字孪生的效果。（×）</w:t>
      </w:r>
    </w:p>
    <w:p w14:paraId="2AB4352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214. 数字孪生可用于设备运维，预测设备故障，减少停机时间。（√）</w:t>
      </w:r>
    </w:p>
    <w:p w14:paraId="5644DCD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215. 数字孪生的虚实联动需要通过通信协议实现数据交互。（√）</w:t>
      </w:r>
    </w:p>
    <w:p w14:paraId="02FCAFA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216. 数字孪生模型的构建不需要专业软件，普通办公软件即可实现。（×）</w:t>
      </w:r>
    </w:p>
    <w:p w14:paraId="687F445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217. 数字孪生可用于产线优化，模拟不同生产方案，选择最优方案。（√）</w:t>
      </w:r>
    </w:p>
    <w:p w14:paraId="52A12E0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218. 物理实体的所有参数都需要映射到虚拟模型中，缺一不可。（×）</w:t>
      </w:r>
    </w:p>
    <w:p w14:paraId="49DDC4D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219. 数字孪生的数据交互速度越快，虚实联动的实时性越好。（√）</w:t>
      </w:r>
    </w:p>
    <w:p w14:paraId="2729682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220. 数字孪生只能模拟物理实体的静态状态，无法模拟动态过程。（×）</w:t>
      </w:r>
    </w:p>
    <w:p w14:paraId="73AA0AA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221. 数字孪生可用于员工培训，模拟实际操作场景，降低培训风险。（√）</w:t>
      </w:r>
    </w:p>
    <w:p w14:paraId="3D730EE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222. 虚拟模型的材质属性设置对数字孪生的仿真效果无影响。（×）</w:t>
      </w:r>
    </w:p>
    <w:p w14:paraId="68CEB98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223. 数字孪生的应用可降低物理样机的制作成本，缩短研发周期。（√）</w:t>
      </w:r>
    </w:p>
    <w:p w14:paraId="5BE047C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224. 数字孪生与物联网（IoT）无关，无需物联网设备支持。（×）</w:t>
      </w:r>
    </w:p>
    <w:p w14:paraId="0FD6C17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225. 数字孪生模型可进行故障模拟，帮助排查实际设备的故障原因。（√）</w:t>
      </w:r>
    </w:p>
    <w:p w14:paraId="7471F62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226. 数字孪生的实施成本较高，只适合大型企业应用。（×）</w:t>
      </w:r>
    </w:p>
    <w:p w14:paraId="2B80808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227. 数字孪生可实现虚拟模型与物理实体的双向数据交互。（√）</w:t>
      </w:r>
    </w:p>
    <w:p w14:paraId="0F66D93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228. 虚拟模型的简化只需要删除非关键特征，无需考虑仿真精度。（×）</w:t>
      </w:r>
    </w:p>
    <w:p w14:paraId="489E054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229. 数字孪生可用于流程优化，提高生产效率和产品质量。（√）</w:t>
      </w:r>
    </w:p>
    <w:p w14:paraId="0234BF2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230. 数字孪生的虚拟模型不需要与物理实体进行校准，直接使用即可。（×）</w:t>
      </w:r>
    </w:p>
    <w:p w14:paraId="0BD5934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231. 数字孪生可应用于医疗领域，模拟人体器官，辅助疾病诊断和治疗。（√）</w:t>
      </w:r>
    </w:p>
    <w:p w14:paraId="1C7015E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232. 数字孪生的数据安全无需重视，数据泄露对应用无影响。（×）</w:t>
      </w:r>
    </w:p>
    <w:p w14:paraId="1C286A7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233. 数字孪生的虚拟调试可在物理设备未安装完成前进行，提前验证控制逻辑。（√）</w:t>
      </w:r>
    </w:p>
    <w:p w14:paraId="33F7356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234. 数字孪生模型的构建速度越快，应用价值越高。（×）</w:t>
      </w:r>
    </w:p>
    <w:p w14:paraId="305A765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235. 数字孪生可实现多物理场仿真，模拟温度、压力等多种物理现象。（√）</w:t>
      </w:r>
    </w:p>
    <w:p w14:paraId="40FAA84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236. 物理实体的传感器数据无需处理，可直接传输到虚拟模型中。（×）</w:t>
      </w:r>
    </w:p>
    <w:p w14:paraId="31FB95B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237. 数字孪生可用于供应链管理，优化物流和库存管理。（√）</w:t>
      </w:r>
    </w:p>
    <w:p w14:paraId="4EE3270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238. 数字孪生的虚拟模型只能在电脑上展示，无法在移动设备上展示。（×）</w:t>
      </w:r>
    </w:p>
    <w:p w14:paraId="53D580D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239. 数字孪生的虚实联动可实现虚拟模型控制物理实体的运行。（√）</w:t>
      </w:r>
    </w:p>
    <w:p w14:paraId="59F6BA6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240. 数字孪生模型的保真度越高，对电脑配置的要求越低。（×）</w:t>
      </w:r>
    </w:p>
    <w:p w14:paraId="5216DA8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241. 数字孪生可用于建筑领域，模拟建筑施工过程，优化施工方案。（√）</w:t>
      </w:r>
    </w:p>
    <w:p w14:paraId="4124940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242. 数字孪生的实施不需要专业的技术人员，普通员工即可操作。（×）</w:t>
      </w:r>
    </w:p>
    <w:p w14:paraId="23B959C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243. 数字孪生的数据交互可通过OPC UA、以太网等通信协议实现。（√）</w:t>
      </w:r>
    </w:p>
    <w:p w14:paraId="3A03F4C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244. 虚拟模型的动画演示只是数字孪生的辅助功能，对实际应用无意义。（×）</w:t>
      </w:r>
    </w:p>
    <w:p w14:paraId="59A2D1A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245. 数字孪生可用于预测性维护，提前发现设备潜在故障，降低维护成本。（√）</w:t>
      </w:r>
    </w:p>
    <w:p w14:paraId="08C5FF1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246. 数字孪生模型与物理实体的映射关系一旦建立，就无法调整。（×）</w:t>
      </w:r>
    </w:p>
    <w:p w14:paraId="65C45ED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247. 数字孪生可用于产品迭代，快速验证新的产品设计方案。（√）</w:t>
      </w:r>
    </w:p>
    <w:p w14:paraId="4F5DEF8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248. 数字孪生不需要软件协同，单一软件即可实现所有功能。（×）</w:t>
      </w:r>
    </w:p>
    <w:p w14:paraId="3E93B35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249. 数字孪生的虚拟模型可进行参数化设计，便于修改和优化。（√）</w:t>
      </w:r>
    </w:p>
    <w:p w14:paraId="1A26C72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250. 物理实体的运行状态只能通过传感器获取，无法通过虚拟模型预测。（×）</w:t>
      </w:r>
    </w:p>
    <w:p w14:paraId="6C1F87A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251. 数字孪生可用于能源管理，优化能源消耗，降低能源成本。（√）</w:t>
      </w:r>
    </w:p>
    <w:p w14:paraId="6F3D35E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252. 数字孪生的虚拟模型的精度越高，仿真结果越接近实际情况。（√）</w:t>
      </w:r>
    </w:p>
    <w:p w14:paraId="2CB44F9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253. 数字孪生只能应用于已有的物理实体，无法用于未建成的实体。（×）</w:t>
      </w:r>
    </w:p>
    <w:p w14:paraId="05819ED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254. 数字孪生的数据备份无需定期进行，数据丢失后可重新采集。（×）</w:t>
      </w:r>
    </w:p>
    <w:p w14:paraId="71E435B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255. 数字孪生可用于虚拟装配，提前发现装配干涉问题。（√）</w:t>
      </w:r>
    </w:p>
    <w:p w14:paraId="5687A00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256. 数字孪生的应用效果与虚拟模型的细节丰富度无关。（×）</w:t>
      </w:r>
    </w:p>
    <w:p w14:paraId="16A2FE6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257. 数字孪生可实现远程监控，无需人员现场值守，降低人力成本。（√）</w:t>
      </w:r>
    </w:p>
    <w:p w14:paraId="1D3E595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258. 虚拟模型的构建必须完全复制物理实体的所有细节，不能简化。（×）</w:t>
      </w:r>
    </w:p>
    <w:p w14:paraId="7A82E87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259. 数字孪生可用于工业4.0，推动制造业智能化升级。（√）</w:t>
      </w:r>
    </w:p>
    <w:p w14:paraId="69A1F41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260. 数字孪生的通信延迟对虚实联动的效果无影响。（×）</w:t>
      </w:r>
    </w:p>
    <w:p w14:paraId="51E4074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261. 数字孪生可用于农业领域，模拟农作物生长过程，优化种植方案。（√）</w:t>
      </w:r>
    </w:p>
    <w:p w14:paraId="6DC87E6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262. 数字孪生的虚拟模型不需要进行更新，可长期使用。（×）</w:t>
      </w:r>
    </w:p>
    <w:p w14:paraId="111F939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263. 数字孪生的数据交互可实现实时同步，确保虚拟模型与物理实体状态一致。（√）</w:t>
      </w:r>
    </w:p>
    <w:p w14:paraId="58A51B9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264. 数字孪生的实施需要大量的资金投入，中小企业无法承担。（×）</w:t>
      </w:r>
    </w:p>
    <w:p w14:paraId="20F98D9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265. 数字孪生可用于故障诊断，通过虚拟模型模拟故障，找到故障原因。（√）</w:t>
      </w:r>
    </w:p>
    <w:p w14:paraId="7513519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266. 虚拟模型的材质属性设置只影响模型的外观，不影响仿真结果。（×）</w:t>
      </w:r>
    </w:p>
    <w:p w14:paraId="5B160CD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267. 数字孪生可用于优化生产调度，提高生产效率，减少生产浪费。（√）</w:t>
      </w:r>
    </w:p>
    <w:p w14:paraId="29E1FBC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268. 数字孪生与人工智能（AI）无关，无法结合使用。（×）</w:t>
      </w:r>
    </w:p>
    <w:p w14:paraId="65C6524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269. 数字孪生的虚拟模型可进行多场景模拟，适应不同的运行环境。（√）</w:t>
      </w:r>
    </w:p>
    <w:p w14:paraId="05C0AF3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270. 物理实体的传感器数量越多，数字孪生的效果越好，无需考虑成本。（×）</w:t>
      </w:r>
    </w:p>
    <w:p w14:paraId="194D15A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271. 数字孪生可用于交通领域，模拟交通流量，优化交通管理。（√）</w:t>
      </w:r>
    </w:p>
    <w:p w14:paraId="21266B9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272. 数字孪生的虚拟模型只能进行静态仿真，无法进行动态仿真。（×）</w:t>
      </w:r>
    </w:p>
    <w:p w14:paraId="24390CD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273. 数字孪生的虚实联动可实现物理实体的远程控制，提高操作便利性。（√）</w:t>
      </w:r>
    </w:p>
    <w:p w14:paraId="6A403BE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274. 数字孪生的模型校准不需要专业工具，手动调整即可。（×）</w:t>
      </w:r>
    </w:p>
    <w:p w14:paraId="7F79FD3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275. 数字孪生可用于航空航天领域，模拟飞行器的飞行过程，优化设计。（√）</w:t>
      </w:r>
    </w:p>
    <w:p w14:paraId="06FF0AF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276. 数字孪生的数据处理不需要算法支持，直接存储即可。（×）</w:t>
      </w:r>
    </w:p>
    <w:p w14:paraId="0EA8964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277. 数字孪生可用于食品加工领域，模拟生产过程，保证产品质量。（√）</w:t>
      </w:r>
    </w:p>
    <w:p w14:paraId="4BC2390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278. 数字孪生的虚拟模型的大小对应用效果无影响，可随意设置。（×）</w:t>
      </w:r>
    </w:p>
    <w:p w14:paraId="4A6843C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279. 数字孪生可实现虚拟模型与物理实体的同步升级，确保两者状态一致。（√）</w:t>
      </w:r>
    </w:p>
    <w:p w14:paraId="3038689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280. 数字孪生的实施不需要考虑数据隐私，可随意共享数据。（×）</w:t>
      </w:r>
    </w:p>
    <w:p w14:paraId="3A1CD95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281. 数字孪生可用于设备性能测试，模拟不同工况下的设备运行状态。（√）</w:t>
      </w:r>
    </w:p>
    <w:p w14:paraId="6FAD3BE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282. 虚拟模型的构建速度比模型精度更重要，可优先保证速度。（×）</w:t>
      </w:r>
    </w:p>
    <w:p w14:paraId="766F853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283. 数字孪生可用于教育领域，构建虚拟实验场景，提高教学效果。（√）</w:t>
      </w:r>
    </w:p>
    <w:p w14:paraId="4BEBD53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284. 数字孪生的通信协议只能选择一种，无法同时使用多种。（×）</w:t>
      </w:r>
    </w:p>
    <w:p w14:paraId="56E55F9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285. 数字孪生可用于物流领域，模拟物流运输过程，优化物流路线。（√）</w:t>
      </w:r>
    </w:p>
    <w:p w14:paraId="3A4D77D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286. 数字孪生的虚拟模型不需要进行验证，构建完成后即可使用。（×）</w:t>
      </w:r>
    </w:p>
    <w:p w14:paraId="3703433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287. 数字孪生可实现物理实体的生命周期追溯，便于质量管控。（√）</w:t>
      </w:r>
    </w:p>
    <w:p w14:paraId="37FD5CC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288. 数字孪生的应用只能提高生产效率，无法降低生产成本。（×）</w:t>
      </w:r>
    </w:p>
    <w:p w14:paraId="43957C8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289. 数字孪生的虚拟模型可进行模块化设计，便于后期修改和扩展。（√）</w:t>
      </w:r>
    </w:p>
    <w:p w14:paraId="42E83BD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290. 物理实体的运行数据无需实时传输，定期传输即可满足需求。（×）</w:t>
      </w:r>
    </w:p>
    <w:p w14:paraId="7E1526A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291. 数字孪生可用于化工领域，模拟化学反应过程，确保生产安全。（√）</w:t>
      </w:r>
    </w:p>
    <w:p w14:paraId="4049B85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292. 数字孪生的实施需要对现有设备进行改造，否则无法应用。（×）</w:t>
      </w:r>
    </w:p>
    <w:p w14:paraId="6664959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293. 数字孪生的虚实联动可实现故障预警，提前采取应对措施。（√）</w:t>
      </w:r>
    </w:p>
    <w:p w14:paraId="06E6935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294. 虚拟模型的仿真结果与实际情况存在偏差，无法作为决策依据。（×）</w:t>
      </w:r>
    </w:p>
    <w:p w14:paraId="0BFA17B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295. 数字孪生可用于智能家居领域，实现家居设备的智能控制和状态监控。（√）</w:t>
      </w:r>
    </w:p>
    <w:p w14:paraId="22F174B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296. 数字孪生的软件协同不需要统一的接口，可随意连接。（×）</w:t>
      </w:r>
    </w:p>
    <w:p w14:paraId="7A9224C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297. 数字孪生可用于预测产品的使用寿命，优化产品设计。（√）</w:t>
      </w:r>
    </w:p>
    <w:p w14:paraId="0DA1CCD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298. 数字孪生的应用受限于技术水平，无法实现复杂的场景模拟。（×）</w:t>
      </w:r>
    </w:p>
    <w:p w14:paraId="322AAF6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299. 数字孪生的核心价值在于实现物理世界与虚拟世界的融合，提升效率和质量。（√）</w:t>
      </w:r>
    </w:p>
    <w:p w14:paraId="3C85DBA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300. 数字孪生的未来发展趋势是更高的保真度、更快的实时性和更广泛的应用场景。（√）</w:t>
      </w:r>
      <w:bookmarkStart w:id="3" w:name="_GoBack"/>
      <w:bookmarkEnd w:id="3"/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9D4510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7D3BE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337760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12</Pages>
  <TotalTime>0</TotalTime>
  <ScaleCrop>false</ScaleCrop>
  <LinksUpToDate>false</LinksUpToDate>
  <Application>WPS Office_12.1.25205.25205_F1E327BC-269C-435d-A152-05C5408002CA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2026-04-26T19:47:00Z</dcterms:created>
  <dc:creator>Apache POI</dc:creator>
  <cp:lastModifiedBy>JS001</cp:lastModifiedBy>
  <dcterms:modified xsi:type="dcterms:W3CDTF">2026-04-26T19:48:32Z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04BE6E7AAE985FE290FBED69F3FDF07F_42</vt:lpwstr>
  </property>
</Properties>
</file>